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DC6AC" w14:textId="77777777" w:rsidR="00F77BF5" w:rsidRPr="00F64EC5" w:rsidRDefault="00F77BF5" w:rsidP="00F64EC5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A3B83AE" w14:textId="1CC2435C" w:rsidR="00F77BF5" w:rsidRPr="00F64EC5" w:rsidRDefault="00F64EC5" w:rsidP="00F64EC5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F64EC5">
        <w:rPr>
          <w:rFonts w:asciiTheme="minorHAnsi" w:hAnsiTheme="minorHAnsi" w:cstheme="minorHAnsi"/>
          <w:sz w:val="22"/>
          <w:szCs w:val="22"/>
        </w:rPr>
        <w:t>Bilaal Wong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4847 Kelley Road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Pascagoula, MS 39553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Tel# (111)-971-4459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bilaal@gmail.com</w:t>
      </w:r>
    </w:p>
    <w:p w14:paraId="5837AA30" w14:textId="69EF5A30" w:rsidR="00F77BF5" w:rsidRPr="00F64EC5" w:rsidRDefault="00F64EC5" w:rsidP="00F64EC5">
      <w:pPr>
        <w:widowControl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 :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 obtain a Corporate Banking Analyst position in a highly reputed organization.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Professional Skills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Substantial 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in international financial services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Profound knowledge of credit training programs such as financial analysis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Panoptic knowledge of corporate patterns and analysis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Familiarity with financial concepts and accounting standards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Proficient in MS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Office applications, including Excel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Thorough understanding of financial modeling and corporate finance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Immense ability to prepare marketing materials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Extreme ability to write credit applications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Experience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Corporate Banking Analyst, 2015 - Present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Davidson Companies - Orange County, CA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Analyzed profitability, credit and financial market industry.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credit memos and risk adjusted returns on capital model.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Participated in marketing activities for current and prospective customers.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Condu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cted training sessions for new analysts as per growth expectations.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Updated banking industry segments as per new developments.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Formulated new strategies for banks and credit risks.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Assisted in preparing credit apps for customer 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transactions.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Reviewed financial statements for customer reviews on regular basis.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Educational Background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Bachelor's Degree in Finance, 2015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Missouri Southern State University, Joplin, MO </w:t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F64EC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GPA 3.47 (on scale of 4.0) </w:t>
      </w:r>
    </w:p>
    <w:sectPr w:rsidR="00F77BF5" w:rsidRPr="00F64EC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BF5"/>
    <w:rsid w:val="00F64EC5"/>
    <w:rsid w:val="00F7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C5E6E"/>
  <w15:docId w15:val="{F81E8F3B-600E-471F-BCB8-E1606E98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2021-06-21T13:11:00Z</dcterms:modified>
  <dc:language>en-IN</dc:language>
</cp:coreProperties>
</file>